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D2AE" w14:textId="1AE7E286" w:rsidR="005607AE" w:rsidRPr="00ED6B09" w:rsidRDefault="00ED6B09">
      <w:pPr>
        <w:rPr>
          <w:lang w:val="en-US"/>
        </w:rPr>
      </w:pPr>
      <w:r>
        <w:rPr>
          <w:lang w:val="en-US"/>
        </w:rPr>
        <w:t>Empty test page.</w:t>
      </w:r>
    </w:p>
    <w:sectPr w:rsidR="005607AE" w:rsidRPr="00ED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09"/>
    <w:rsid w:val="005607AE"/>
    <w:rsid w:val="00E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DC8118"/>
  <w15:chartTrackingRefBased/>
  <w15:docId w15:val="{5C1D03F6-D6AC-C64B-A200-EE5A5FDA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Rubáš</dc:creator>
  <cp:keywords/>
  <dc:description/>
  <cp:lastModifiedBy>Jakub Rubáš</cp:lastModifiedBy>
  <cp:revision>1</cp:revision>
  <dcterms:created xsi:type="dcterms:W3CDTF">2021-07-14T15:02:00Z</dcterms:created>
  <dcterms:modified xsi:type="dcterms:W3CDTF">2021-07-14T15:02:00Z</dcterms:modified>
</cp:coreProperties>
</file>